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Pr="00A96FD7" w:rsidRDefault="008A2061" w:rsidP="00A96F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</w:p>
    <w:p w:rsidR="00A96FD7" w:rsidRDefault="00B2652C" w:rsidP="00A96F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A96FD7" w:rsidRPr="00A96FD7">
        <w:rPr>
          <w:rFonts w:ascii="Times New Roman" w:hAnsi="Times New Roman" w:cs="Times New Roman"/>
          <w:sz w:val="28"/>
          <w:szCs w:val="28"/>
        </w:rPr>
        <w:t>.</w:t>
      </w:r>
      <w:r w:rsidR="0051585B">
        <w:rPr>
          <w:rFonts w:ascii="Times New Roman" w:hAnsi="Times New Roman" w:cs="Times New Roman"/>
          <w:sz w:val="28"/>
          <w:szCs w:val="28"/>
        </w:rPr>
        <w:t>1</w:t>
      </w:r>
      <w:r w:rsidR="00A96FD7" w:rsidRPr="00A96FD7">
        <w:rPr>
          <w:rFonts w:ascii="Times New Roman" w:hAnsi="Times New Roman" w:cs="Times New Roman"/>
          <w:sz w:val="28"/>
          <w:szCs w:val="28"/>
        </w:rPr>
        <w:t>0.2024г.</w:t>
      </w:r>
    </w:p>
    <w:p w:rsidR="00B2652C" w:rsidRPr="00A43438" w:rsidRDefault="00ED611C" w:rsidP="00B2652C">
      <w:pPr>
        <w:spacing w:line="240" w:lineRule="auto"/>
        <w:jc w:val="both"/>
        <w:rPr>
          <w:rStyle w:val="a9"/>
          <w:i w:val="0"/>
          <w:sz w:val="28"/>
          <w:szCs w:val="28"/>
        </w:rPr>
      </w:pPr>
      <w:r w:rsidRPr="00A96FD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17C29" w:rsidRPr="00A96FD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2652C" w:rsidRPr="00B2652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B2652C" w:rsidRPr="00B2652C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B2652C" w:rsidRPr="00B2652C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09.10.2023г. №586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</w:t>
      </w:r>
    </w:p>
    <w:p w:rsidR="00B2652C" w:rsidRPr="00A43438" w:rsidRDefault="008A2061" w:rsidP="00B2652C">
      <w:pPr>
        <w:spacing w:line="240" w:lineRule="auto"/>
        <w:jc w:val="both"/>
        <w:rPr>
          <w:rStyle w:val="a9"/>
          <w:i w:val="0"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21г. № 436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рассмотрел </w:t>
      </w:r>
      <w:r w:rsidR="00D717B1" w:rsidRPr="00A96FD7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B2652C" w:rsidRPr="00B2652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2652C" w:rsidRPr="00B2652C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B2652C" w:rsidRPr="00B2652C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09.10.2023г. №586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</w:t>
      </w:r>
    </w:p>
    <w:p w:rsidR="007828D5" w:rsidRPr="00E55C80" w:rsidRDefault="008A2061" w:rsidP="00D717B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с </w:t>
      </w:r>
      <w:r w:rsidR="00B2652C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14</w:t>
      </w:r>
      <w:r w:rsidR="0051585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.10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.2024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741D8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="00B2652C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8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51585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Default="008A2061" w:rsidP="00A96FD7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4" w:history="1"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A96FD7" w:rsidRP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«Официально- Оценка регулирующего воздействия».</w:t>
      </w:r>
    </w:p>
    <w:p w:rsidR="00B2652C" w:rsidRDefault="00C02C9C" w:rsidP="00B2652C">
      <w:pPr>
        <w:ind w:firstLine="709"/>
        <w:jc w:val="both"/>
        <w:rPr>
          <w:rFonts w:eastAsia="Calibri"/>
          <w:i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Настоящее проект постановления подготовлен </w:t>
      </w:r>
      <w:r w:rsidR="0051585B" w:rsidRPr="0051585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1585B" w:rsidRPr="0051585B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bookmarkStart w:id="0" w:name="_GoBack"/>
      <w:bookmarkEnd w:id="0"/>
      <w:r w:rsidR="00B2652C" w:rsidRPr="00B2652C">
        <w:rPr>
          <w:rFonts w:ascii="Times New Roman" w:hAnsi="Times New Roman" w:cs="Times New Roman"/>
          <w:sz w:val="28"/>
          <w:szCs w:val="28"/>
        </w:rPr>
        <w:t xml:space="preserve">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 и постановлением Правительства РФ от 20.07.2021 № 1228 «Об утверждении </w:t>
      </w:r>
      <w:r w:rsidR="00B2652C" w:rsidRPr="00B2652C">
        <w:rPr>
          <w:rFonts w:ascii="Times New Roman" w:hAnsi="Times New Roman" w:cs="Times New Roman"/>
          <w:sz w:val="28"/>
          <w:szCs w:val="28"/>
        </w:rPr>
        <w:lastRenderedPageBreak/>
        <w:t>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по степени регулирующего воздействия проект НПА имеет среднюю степень регулирования, поскольку не содержит положения, устанавливающие новые обязанности для субъектов предпринимательской и инвестиционной деятельности;</w:t>
      </w:r>
    </w:p>
    <w:p w:rsidR="001E7C9E" w:rsidRDefault="005122B0" w:rsidP="001E7C9E">
      <w:pPr>
        <w:spacing w:line="240" w:lineRule="auto"/>
        <w:ind w:firstLine="709"/>
        <w:contextualSpacing/>
        <w:jc w:val="both"/>
        <w:rPr>
          <w:rFonts w:eastAsia="Calibri"/>
          <w:i/>
          <w:iCs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>ц</w:t>
      </w:r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елью данного правового регулирования является регулирование отношений, возникающие в связи с предоставлением администрацией </w:t>
      </w:r>
      <w:proofErr w:type="spellStart"/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Поворинского</w:t>
      </w:r>
      <w:proofErr w:type="spellEnd"/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муниципального района Воронежской области муниципальной услуги осуществление мер имущественной поддержки </w:t>
      </w:r>
      <w:r w:rsidR="001E7C9E" w:rsidRPr="001E7C9E">
        <w:rPr>
          <w:rFonts w:ascii="Times New Roman" w:hAnsi="Times New Roman" w:cs="Times New Roman"/>
          <w:bCs/>
          <w:sz w:val="28"/>
          <w:szCs w:val="28"/>
        </w:rPr>
        <w:t xml:space="preserve">субъектов малого и среднего предпринимательства, </w:t>
      </w:r>
      <w:proofErr w:type="spellStart"/>
      <w:r w:rsidR="001E7C9E" w:rsidRPr="001E7C9E">
        <w:rPr>
          <w:rFonts w:ascii="Times New Roman" w:hAnsi="Times New Roman" w:cs="Times New Roman"/>
          <w:bCs/>
          <w:sz w:val="28"/>
          <w:szCs w:val="28"/>
        </w:rPr>
        <w:t>самозанятым</w:t>
      </w:r>
      <w:proofErr w:type="spellEnd"/>
      <w:r w:rsidR="001E7C9E" w:rsidRPr="001E7C9E">
        <w:rPr>
          <w:rFonts w:ascii="Times New Roman" w:hAnsi="Times New Roman" w:cs="Times New Roman"/>
          <w:bCs/>
          <w:sz w:val="28"/>
          <w:szCs w:val="28"/>
        </w:rPr>
        <w:t xml:space="preserve"> гражданам, </w:t>
      </w:r>
      <w:r w:rsidR="001E7C9E" w:rsidRPr="001E7C9E">
        <w:rPr>
          <w:rFonts w:ascii="Times New Roman" w:eastAsia="Calibri" w:hAnsi="Times New Roman" w:cs="Times New Roman"/>
          <w:sz w:val="28"/>
          <w:szCs w:val="28"/>
        </w:rPr>
        <w:t xml:space="preserve">а также увеличение доходности части бюджета за счет сдачи муниципального имущества и актуализация перечня муниципального имущества </w:t>
      </w:r>
      <w:proofErr w:type="spellStart"/>
      <w:r w:rsidR="001E7C9E" w:rsidRPr="001E7C9E"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 w:rsidR="001E7C9E" w:rsidRPr="001E7C9E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  <w:r w:rsidR="001E7C9E">
        <w:rPr>
          <w:rFonts w:eastAsia="Calibri"/>
          <w:i/>
        </w:rPr>
        <w:t xml:space="preserve"> </w:t>
      </w:r>
    </w:p>
    <w:p w:rsidR="00C02C9C" w:rsidRDefault="005122B0" w:rsidP="001E7C9E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1E7C9E"/>
    <w:rsid w:val="00202988"/>
    <w:rsid w:val="00342A2F"/>
    <w:rsid w:val="003F7968"/>
    <w:rsid w:val="005122B0"/>
    <w:rsid w:val="0051585B"/>
    <w:rsid w:val="0055382B"/>
    <w:rsid w:val="00670AC1"/>
    <w:rsid w:val="00741D88"/>
    <w:rsid w:val="007828D5"/>
    <w:rsid w:val="008A2061"/>
    <w:rsid w:val="008B4807"/>
    <w:rsid w:val="00A2305A"/>
    <w:rsid w:val="00A96FD7"/>
    <w:rsid w:val="00B17C29"/>
    <w:rsid w:val="00B2652C"/>
    <w:rsid w:val="00C02C9C"/>
    <w:rsid w:val="00D20882"/>
    <w:rsid w:val="00D717B1"/>
    <w:rsid w:val="00E55C80"/>
    <w:rsid w:val="00E64B6A"/>
    <w:rsid w:val="00EB51D5"/>
    <w:rsid w:val="00ED611C"/>
    <w:rsid w:val="00FB0DC0"/>
    <w:rsid w:val="00FC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semiHidden/>
    <w:unhideWhenUsed/>
    <w:rsid w:val="00A9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54</cp:revision>
  <cp:lastPrinted>2021-05-24T14:47:00Z</cp:lastPrinted>
  <dcterms:created xsi:type="dcterms:W3CDTF">2020-06-01T06:18:00Z</dcterms:created>
  <dcterms:modified xsi:type="dcterms:W3CDTF">2024-12-16T16:03:00Z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