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A5" w:rsidRPr="00FA20A5" w:rsidRDefault="00FA20A5" w:rsidP="00FA20A5">
      <w:pPr>
        <w:pStyle w:val="1"/>
        <w:spacing w:before="0" w:beforeAutospacing="0"/>
        <w:jc w:val="center"/>
        <w:rPr>
          <w:sz w:val="28"/>
        </w:rPr>
      </w:pPr>
      <w:r w:rsidRPr="00FA20A5">
        <w:rPr>
          <w:sz w:val="28"/>
        </w:rPr>
        <w:t xml:space="preserve">С 2025 года воронежцы с инвалидностью могут получать </w:t>
      </w:r>
      <w:r w:rsidR="00F27C3F">
        <w:rPr>
          <w:sz w:val="28"/>
        </w:rPr>
        <w:t xml:space="preserve">                       </w:t>
      </w:r>
      <w:r w:rsidRPr="00FA20A5">
        <w:rPr>
          <w:sz w:val="28"/>
        </w:rPr>
        <w:t>технические средства реабилитации двумя способами</w:t>
      </w:r>
    </w:p>
    <w:p w:rsidR="00F27C3F" w:rsidRDefault="00FA20A5" w:rsidP="00D67F35">
      <w:pPr>
        <w:pStyle w:val="a3"/>
        <w:spacing w:before="0" w:beforeAutospacing="0"/>
        <w:ind w:firstLine="709"/>
        <w:jc w:val="both"/>
      </w:pPr>
      <w:r>
        <w:t>С 2025 года Отделение СФР по Воронежской области обеспечит граждан с инвалидностью техническими средствами реабилитации (ТСР) за счет бюджета двумя основными способами</w:t>
      </w:r>
      <w:r w:rsidR="00F27C3F">
        <w:t>:</w:t>
      </w:r>
    </w:p>
    <w:p w:rsidR="00F27C3F" w:rsidRDefault="00F27C3F" w:rsidP="00D67F35">
      <w:pPr>
        <w:pStyle w:val="a3"/>
        <w:spacing w:before="0" w:beforeAutospacing="0"/>
        <w:ind w:firstLine="709"/>
        <w:jc w:val="both"/>
      </w:pPr>
      <w:r>
        <w:t>-</w:t>
      </w:r>
      <w:r w:rsidR="00FA20A5">
        <w:t xml:space="preserve"> в натуральном виде через государственную закупку</w:t>
      </w:r>
      <w:r>
        <w:t>;</w:t>
      </w:r>
    </w:p>
    <w:p w:rsidR="00FA20A5" w:rsidRDefault="00F27C3F" w:rsidP="00D67F35">
      <w:pPr>
        <w:pStyle w:val="a3"/>
        <w:spacing w:before="0" w:beforeAutospacing="0"/>
        <w:ind w:firstLine="709"/>
        <w:jc w:val="both"/>
      </w:pPr>
      <w:r>
        <w:t>-</w:t>
      </w:r>
      <w:bookmarkStart w:id="0" w:name="_GoBack"/>
      <w:bookmarkEnd w:id="0"/>
      <w:r w:rsidR="00FA20A5">
        <w:t xml:space="preserve"> с помощью электронного сертификата. Способ обеспечения гражданин выбирает самостоятельно.</w:t>
      </w:r>
    </w:p>
    <w:p w:rsidR="00FA20A5" w:rsidRDefault="00FA20A5" w:rsidP="00D67F35">
      <w:pPr>
        <w:pStyle w:val="a3"/>
        <w:spacing w:before="0" w:beforeAutospacing="0"/>
        <w:ind w:firstLine="709"/>
        <w:jc w:val="both"/>
      </w:pPr>
      <w:r>
        <w:t xml:space="preserve">Главные условия получения ТСР — установление инвалидности и рекомендация соответствующего вида ТСР в индивидуальной программе реабилитации и </w:t>
      </w:r>
      <w:proofErr w:type="spellStart"/>
      <w:r>
        <w:t>абилитации</w:t>
      </w:r>
      <w:proofErr w:type="spellEnd"/>
      <w:r>
        <w:t xml:space="preserve"> (ИПРА).</w:t>
      </w:r>
    </w:p>
    <w:p w:rsidR="00D67F35" w:rsidRDefault="00FA20A5" w:rsidP="00D67F35">
      <w:pPr>
        <w:pStyle w:val="a3"/>
        <w:spacing w:before="0" w:beforeAutospacing="0"/>
        <w:ind w:firstLine="709"/>
        <w:jc w:val="both"/>
      </w:pPr>
      <w:r>
        <w:t>Для получения ТСР вне зависимости от выбранного способа гражданину с инвалидностью необходимо подать заявление в Отделение СФР по Воронежской области. Сделать это можно:</w:t>
      </w:r>
    </w:p>
    <w:p w:rsidR="00FA20A5" w:rsidRDefault="00FA20A5" w:rsidP="00D67F35">
      <w:pPr>
        <w:pStyle w:val="a3"/>
        <w:spacing w:before="0" w:beforeAutospacing="0"/>
        <w:ind w:firstLine="709"/>
        <w:jc w:val="both"/>
      </w:pPr>
      <w:r>
        <w:t>- лично в клиентских службах;</w:t>
      </w:r>
    </w:p>
    <w:p w:rsidR="00FA20A5" w:rsidRDefault="00FA20A5" w:rsidP="00D67F35">
      <w:pPr>
        <w:pStyle w:val="a3"/>
        <w:spacing w:before="0" w:beforeAutospacing="0"/>
        <w:ind w:firstLine="709"/>
        <w:jc w:val="both"/>
      </w:pPr>
      <w:r>
        <w:t xml:space="preserve">- в личном кабинете на портале </w:t>
      </w:r>
      <w:proofErr w:type="spellStart"/>
      <w:r>
        <w:t>госуслуг</w:t>
      </w:r>
      <w:proofErr w:type="spellEnd"/>
      <w:r>
        <w:t>;</w:t>
      </w:r>
    </w:p>
    <w:p w:rsidR="00FA20A5" w:rsidRDefault="00FA20A5" w:rsidP="00D67F35">
      <w:pPr>
        <w:pStyle w:val="a3"/>
        <w:spacing w:before="0" w:beforeAutospacing="0"/>
        <w:ind w:firstLine="709"/>
        <w:jc w:val="both"/>
      </w:pPr>
      <w:r>
        <w:t>- в МФЦ.</w:t>
      </w:r>
    </w:p>
    <w:p w:rsidR="00FA20A5" w:rsidRDefault="00FA20A5" w:rsidP="00D67F35">
      <w:pPr>
        <w:pStyle w:val="a3"/>
        <w:spacing w:before="0" w:beforeAutospacing="0"/>
        <w:ind w:firstLine="709"/>
        <w:jc w:val="both"/>
      </w:pPr>
      <w:r>
        <w:t xml:space="preserve">Чтобы обеспечить граждан с инвалидностью техническими средствами реабилитации в натуральном виде, Отделение СФР по Воронежской области проводит их закупку по </w:t>
      </w:r>
      <w:proofErr w:type="spellStart"/>
      <w:r>
        <w:t>госконтрактам</w:t>
      </w:r>
      <w:proofErr w:type="spellEnd"/>
      <w:r>
        <w:t>. В таком случае после рассмотрения заявления срок выдачи ТСР будет зависеть от наличия действующего государственного контракта. Если он заключен, обеспечение займет 15 дней или 7 дней — для паллиативных больных. Если же на момент подачи заявления государственный контракт не заключен, то изделие будет выдано гражданину после проведения всех необходимых закупочных процедур.</w:t>
      </w:r>
    </w:p>
    <w:p w:rsidR="00FA20A5" w:rsidRDefault="00FA20A5" w:rsidP="00D67F35">
      <w:pPr>
        <w:pStyle w:val="a3"/>
        <w:spacing w:before="0" w:beforeAutospacing="0"/>
        <w:ind w:firstLine="709"/>
        <w:jc w:val="both"/>
      </w:pPr>
      <w:r>
        <w:t>С помощью электронного сертификата гражданин может приобрести ТСР самостоятельно и в более короткие сроки: оформление такого сертификата составляет всего 10 дней. Сразу после оформления уже можно покупать нужное изделие. Срок действия сертификата – 1 год для большинства изделий и 90 дней для средств ежедневного ухода (подгузников и абсорбирующего белья).</w:t>
      </w:r>
    </w:p>
    <w:p w:rsidR="00FA20A5" w:rsidRDefault="00FA20A5" w:rsidP="00D67F35">
      <w:pPr>
        <w:pStyle w:val="a3"/>
        <w:spacing w:before="0" w:beforeAutospacing="0"/>
        <w:ind w:firstLine="709"/>
        <w:jc w:val="both"/>
      </w:pPr>
      <w:r>
        <w:t>На каждый вид технических средств реабилитации выдается отдельный сертификат, который содержит информацию о виде и количестве ТСР, о сроке действия сертификата, а также о максимальной стоимости изделия, которую можно с его помощью оплатить.</w:t>
      </w:r>
    </w:p>
    <w:p w:rsidR="00FA20A5" w:rsidRDefault="00FA20A5" w:rsidP="00D67F35">
      <w:pPr>
        <w:pStyle w:val="a3"/>
        <w:spacing w:before="0" w:beforeAutospacing="0"/>
        <w:ind w:firstLine="709"/>
        <w:jc w:val="both"/>
      </w:pPr>
      <w:r>
        <w:t>Для получения электронного сертификата обязательным условием является наличие действующей карты МИР. Это необходимо для идентификации владельца электронного сертификата в момент оформления покупки и перевода средств из казначейства продавцу.</w:t>
      </w:r>
    </w:p>
    <w:p w:rsidR="00FA20A5" w:rsidRDefault="00FA20A5" w:rsidP="00D67F35">
      <w:pPr>
        <w:pStyle w:val="a3"/>
        <w:spacing w:before="0" w:beforeAutospacing="0"/>
        <w:ind w:firstLine="709"/>
        <w:jc w:val="both"/>
      </w:pPr>
      <w:r>
        <w:lastRenderedPageBreak/>
        <w:t>Воспользоваться электронным сертификатом можно как в стационарных торговых точках, так и онлайн-магазинах. На данный момент в Воронежской области работают 36 торговых точек, в которых можно расплатиться сертификатом.</w:t>
      </w:r>
    </w:p>
    <w:p w:rsidR="00FA20A5" w:rsidRDefault="00FA20A5" w:rsidP="00D67F35">
      <w:pPr>
        <w:pStyle w:val="a3"/>
        <w:spacing w:before="0" w:beforeAutospacing="0"/>
        <w:ind w:firstLine="709"/>
        <w:jc w:val="both"/>
      </w:pPr>
      <w:r>
        <w:t>Также с 1 января вступают в силу изменения в части подачи заявлений о замене ТСР. Теперь документы можно будет подавать за 60 дней до окончания срока эксплуатации текущего изделия или за 60 дней до исчерпания выделенного объёма средств на обеспечение техническими средствами реабилитации, а не по истечении сроков их пользования, как было раньше.</w:t>
      </w:r>
    </w:p>
    <w:p w:rsidR="00FA20A5" w:rsidRDefault="00FA20A5" w:rsidP="00D67F35">
      <w:pPr>
        <w:pStyle w:val="a3"/>
        <w:spacing w:before="0" w:beforeAutospacing="0"/>
        <w:ind w:firstLine="709"/>
        <w:jc w:val="both"/>
      </w:pPr>
      <w:r>
        <w:t>Если технические средства реабилитации были приобретены на собственные средства до конца 2024 года, то Отделение Социального фонда России по Воронежской области в прежнем порядке возместит расходы за самостоятельную покупку.</w:t>
      </w:r>
    </w:p>
    <w:p w:rsidR="00A849C1" w:rsidRPr="00FA20A5" w:rsidRDefault="00A849C1" w:rsidP="00D67F35">
      <w:pPr>
        <w:ind w:firstLine="709"/>
      </w:pPr>
    </w:p>
    <w:sectPr w:rsidR="00A849C1" w:rsidRPr="00FA2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10516B"/>
    <w:rsid w:val="0048634D"/>
    <w:rsid w:val="009D0B84"/>
    <w:rsid w:val="00A849C1"/>
    <w:rsid w:val="00C424A3"/>
    <w:rsid w:val="00D67F35"/>
    <w:rsid w:val="00F27C3F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Дрожжина Лидия Николаевна</cp:lastModifiedBy>
  <cp:revision>7</cp:revision>
  <dcterms:created xsi:type="dcterms:W3CDTF">2025-01-20T06:33:00Z</dcterms:created>
  <dcterms:modified xsi:type="dcterms:W3CDTF">2025-01-31T12:07:00Z</dcterms:modified>
</cp:coreProperties>
</file>