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04" w:rsidRPr="00634D04" w:rsidRDefault="00A54AE1" w:rsidP="00A54AE1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634D04" w:rsidRPr="00634D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беспеч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ение</w:t>
      </w:r>
      <w:r w:rsidR="00634D04" w:rsidRPr="00634D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техническими средствами реабилитации  детей с инвалидностью в 2024 году</w:t>
      </w:r>
    </w:p>
    <w:p w:rsidR="00634D04" w:rsidRPr="00A54AE1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2024 года Отделение СФР по Воронежской области обеспечило техническими средствами реабилитации (ТСР) 557 детей с инвалидностью. Семьям выдано 28,8 тысячи изделий на общую сумму 23,8 миллиона рублей.</w:t>
      </w:r>
    </w:p>
    <w:p w:rsidR="00634D04" w:rsidRPr="00A54AE1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Отделению фонда необходимые для реабилитации изделия и устройства в регионе получают порядка двух тысяч детей каждый год. Так, в 2023 году средствами реабилитации было обеспечено 2 090 детей, в 2022 году — 1 838, в 2021 году — 1 758.</w:t>
      </w:r>
    </w:p>
    <w:p w:rsidR="00634D04" w:rsidRPr="00A54AE1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детях с инвалидностью входит в число важнейших задач государства. Социальный фонд предоставляет им ТСР, предусмотренные в индивидуальных программах реабилитации. Это могут быть самые разные приспособления, облегчающие повседневную жизнь: кресла-коляски, протезно-ортопедические изделия, трости и костыли, специальная одежда, обувь, приспособления для одевания и захвата предметов, устройства для чтения, слуховые и </w:t>
      </w:r>
      <w:proofErr w:type="spellStart"/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голосообразующие</w:t>
      </w:r>
      <w:proofErr w:type="spellEnd"/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аппараты, средства коммуникации.</w:t>
      </w:r>
    </w:p>
    <w:p w:rsidR="00634D04" w:rsidRPr="00A54AE1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ТСР можно одним из трех способов: в натуральной форме (подать заявку в Отделение фонда и дождаться нужного изделия), оформить электронный сертификат и оплатить им выбранное средство реабилитации, а также купить самостоятельно, а потом получить от Социального фонда компенсацию затраченных средств.</w:t>
      </w:r>
    </w:p>
    <w:p w:rsidR="00634D04" w:rsidRPr="00A54AE1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Следует отметить, что семьи, у которых есть сертификат на материнский капитал, могут использовать его для социальной адаптации и реабилитации детей с инвалидностью. Это поможет родителям компенсировать расходы на специализированные товары, включая функциональные кресла, подъемники, кровати с регулировкой, компьютеры, тактильные дисплеи и многое другое. Средства можно направить как на родного ребенка, так и на усыновленного, в любое время после его рождения или усыновления</w:t>
      </w:r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— напомнил управляющий Отделением СФР по Воронежской области </w:t>
      </w:r>
      <w:r w:rsidRPr="00A54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Шапошников</w:t>
      </w:r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04" w:rsidRPr="00A54AE1" w:rsidRDefault="00634D04" w:rsidP="00634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касающиеся обеспечения техническими средствами реабилитации граждан льготной категории, проживающих в Воронежской области, можно задать специалистам по телефону </w:t>
      </w:r>
      <w:proofErr w:type="gramStart"/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контакт-центра</w:t>
      </w:r>
      <w:proofErr w:type="gramEnd"/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r w:rsidRPr="00A54AE1">
        <w:rPr>
          <w:rFonts w:ascii="Times New Roman" w:eastAsia="Times New Roman" w:hAnsi="Times New Roman" w:cs="Times New Roman"/>
          <w:sz w:val="28"/>
          <w:szCs w:val="28"/>
          <w:lang w:eastAsia="ru-RU"/>
        </w:rPr>
        <w:t>8 800 1 00000 1 (звонок бесплатный).</w:t>
      </w:r>
    </w:p>
    <w:p w:rsidR="005642EF" w:rsidRPr="00A54AE1" w:rsidRDefault="00A54AE1">
      <w:pPr>
        <w:rPr>
          <w:sz w:val="28"/>
          <w:szCs w:val="28"/>
        </w:rPr>
      </w:pPr>
    </w:p>
    <w:sectPr w:rsidR="005642EF" w:rsidRPr="00A5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04"/>
    <w:rsid w:val="000562B3"/>
    <w:rsid w:val="00634D04"/>
    <w:rsid w:val="007675CA"/>
    <w:rsid w:val="00A54AE1"/>
    <w:rsid w:val="00E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0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30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2024-04-15T07:32:00Z</dcterms:created>
  <dcterms:modified xsi:type="dcterms:W3CDTF">2024-04-19T05:13:00Z</dcterms:modified>
</cp:coreProperties>
</file>